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left w:w="25" w:type="dxa"/>
          <w:right w:w="0" w:type="dxa"/>
        </w:tblCellMar>
        <w:tblLook w:val="04A0"/>
      </w:tblPr>
      <w:tblGrid>
        <w:gridCol w:w="3787"/>
        <w:gridCol w:w="5658"/>
      </w:tblGrid>
      <w:tr w:rsidR="00A57CE9" w:rsidRPr="00A57CE9" w:rsidTr="00A57CE9">
        <w:trPr>
          <w:tblHeader/>
          <w:tblCellSpacing w:w="15" w:type="dxa"/>
        </w:trPr>
        <w:tc>
          <w:tcPr>
            <w:tcW w:w="198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  <w:tc>
          <w:tcPr>
            <w:tcW w:w="2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Header/>
          <w:tblCellSpacing w:w="15" w:type="dxa"/>
        </w:trPr>
        <w:tc>
          <w:tcPr>
            <w:tcW w:w="0" w:type="auto"/>
            <w:gridSpan w:val="2"/>
            <w:tcMar>
              <w:top w:w="2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625F5F"/>
                <w:sz w:val="25"/>
                <w:szCs w:val="2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25"/>
                <w:szCs w:val="25"/>
                <w:lang w:eastAsia="ru-RU"/>
              </w:rPr>
              <w:t xml:space="preserve">Извещение о проведении закупки 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250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(в редакции № 3 от 06.08.2014</w:t>
            </w:r>
            <w:proofErr w:type="gramStart"/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 xml:space="preserve"> )</w:t>
            </w:r>
            <w:proofErr w:type="gramEnd"/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 xml:space="preserve"> 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Номер извещения: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31401302601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Открытый одноэтапный конкурс без предварительного отбора на право заключения Договора на приобретение стандартного программного обеспечения (</w:t>
            </w:r>
            <w:proofErr w:type="gram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ПО</w:t>
            </w:r>
            <w:proofErr w:type="gram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) и прав на его использование для нужд ОАО «</w:t>
            </w:r>
            <w:proofErr w:type="spell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Тюменьэнерго</w:t>
            </w:r>
            <w:proofErr w:type="spell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» (41041)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Открытый конкурс в электронной форме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Наименование электронной площадки в сети Интернет: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Система электронных торгов B2B-Center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Адрес электронной площадки в сети Интернет: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http://b2b-center.ru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Обоснование внесения изменений: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Внесение дополнительных изменений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t>Заказчик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Наименование организации: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Открытое акционерное общество энергетики и электрификации "</w:t>
            </w:r>
            <w:proofErr w:type="spell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Тюменьэнерго</w:t>
            </w:r>
            <w:proofErr w:type="spell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"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Место нахождения: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628406, Ханты-Мансийский Автономный округ - </w:t>
            </w:r>
            <w:proofErr w:type="spell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Югра</w:t>
            </w:r>
            <w:proofErr w:type="spell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, Сургут, </w:t>
            </w:r>
            <w:proofErr w:type="gram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Университетская</w:t>
            </w:r>
            <w:proofErr w:type="gram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, дом 4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Почтовый адрес: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628406, Ханты-Мансийский Автономный округ - </w:t>
            </w:r>
            <w:proofErr w:type="spell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Югра</w:t>
            </w:r>
            <w:proofErr w:type="spell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, Сургут, </w:t>
            </w:r>
            <w:proofErr w:type="gram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Университетская</w:t>
            </w:r>
            <w:proofErr w:type="gram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, дом 4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t>Контактная информация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Ф.И.О: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proofErr w:type="spell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Дурасова</w:t>
            </w:r>
            <w:proofErr w:type="spell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 Нина Ивановна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DurasovaN@id.te.ru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Телефон: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+7(3462)776700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Факс: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t>Предмет договора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t>Лот №1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Предмет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Приобретение стандартного программного обеспечения (</w:t>
            </w:r>
            <w:proofErr w:type="gram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ПО</w:t>
            </w:r>
            <w:proofErr w:type="gram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) и прав на его использование для нужд ОАО «</w:t>
            </w:r>
            <w:proofErr w:type="spell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Тюменьэнерго</w:t>
            </w:r>
            <w:proofErr w:type="spell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»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Начальная (максимальная) цена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9 660 173.04 Российский рубль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Информация о товаре, работе, услуге: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9"/>
              <w:gridCol w:w="2951"/>
              <w:gridCol w:w="2563"/>
              <w:gridCol w:w="934"/>
              <w:gridCol w:w="1114"/>
              <w:gridCol w:w="1564"/>
            </w:tblGrid>
            <w:tr w:rsidR="00A57CE9" w:rsidRPr="00A57CE9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Классификация по ОКДП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Классификация по ОКВЭД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Количество (Объем)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Дополнительные сведения</w:t>
                  </w:r>
                </w:p>
              </w:tc>
            </w:tr>
            <w:tr w:rsidR="00A57CE9" w:rsidRPr="00A57CE9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center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left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  <w:t>7200000 УСЛУГИ, СВЯЗАННЫЕ С ДЕЯТЕЛЬНОСТЬЮ ПО ИСПОЛЬЗОВАНИЮ КОМПЬЮТЕРОВ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left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  <w:t>72.20 Разработка программного обеспечения и консультирование в этой области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center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center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  <w:r w:rsidRPr="00A57CE9"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  <w:t>1.00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A57CE9" w:rsidRPr="00A57CE9" w:rsidRDefault="00A57CE9" w:rsidP="00A57CE9">
                  <w:pPr>
                    <w:spacing w:line="200" w:lineRule="atLeast"/>
                    <w:ind w:firstLine="0"/>
                    <w:jc w:val="left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</w:p>
              </w:tc>
            </w:tr>
          </w:tbl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t>Место поставки товара, выполнения работ, оказания услуг для лота №1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Место поставки (адрес):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proofErr w:type="gram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628406, Россия, г. Сургут, Тюменская область, </w:t>
            </w:r>
            <w:proofErr w:type="spell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ХМАО-Югра</w:t>
            </w:r>
            <w:proofErr w:type="spell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, ул. Университетская, д.4</w:t>
            </w:r>
            <w:proofErr w:type="gramEnd"/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t>Информация о документации по закупке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Срок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с 01.07.2014 по 21.08.2014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Место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ЭТП группы B2B-Center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Порядок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Документация по закупке предоставляется без взимания платы в форме электронного документа на сайте ЭТП группы B2B-Center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Официальный сайт, на котором размещена документация: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proofErr w:type="spell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www.zakupki.gov.ru</w:t>
            </w:r>
            <w:proofErr w:type="spell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 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t>Размер, порядок и сроки внесения платы за предоставление документации по закупке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Размер платы: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Плата не требуется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t>Информация о порядке проведения закупки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Дата и время окончания подачи заявок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21.08.2014 11:00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t>Рассмотрение заявок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Дата и время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10.09.2014 18:00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Место: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proofErr w:type="gram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628406, Россия, г. Сургут, Тюменская область, </w:t>
            </w:r>
            <w:proofErr w:type="spellStart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ХМАО-Югра</w:t>
            </w:r>
            <w:proofErr w:type="spellEnd"/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, ул. Университетская, д.4</w:t>
            </w:r>
            <w:proofErr w:type="gramEnd"/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t>Проведение закупки в электронной форме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 xml:space="preserve">Дата и время подведения итогов (по местному </w:t>
            </w: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lastRenderedPageBreak/>
              <w:t>времени):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lastRenderedPageBreak/>
              <w:t>22.09.2014 18:00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b/>
                <w:bCs/>
                <w:color w:val="625F5F"/>
                <w:sz w:val="15"/>
                <w:szCs w:val="15"/>
                <w:lang w:eastAsia="ru-RU"/>
              </w:rPr>
              <w:lastRenderedPageBreak/>
              <w:t>Подведение итогов</w:t>
            </w:r>
          </w:p>
        </w:tc>
      </w:tr>
      <w:tr w:rsidR="00A57CE9" w:rsidRPr="00A57CE9" w:rsidTr="00A57CE9">
        <w:trPr>
          <w:tblCellSpacing w:w="15" w:type="dxa"/>
        </w:trPr>
        <w:tc>
          <w:tcPr>
            <w:tcW w:w="0" w:type="auto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i/>
                <w:iCs/>
                <w:color w:val="625F5F"/>
                <w:sz w:val="15"/>
                <w:szCs w:val="15"/>
                <w:lang w:eastAsia="ru-RU"/>
              </w:rPr>
              <w:t>Дата и время подведения итогов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A57CE9" w:rsidRPr="00A57CE9" w:rsidRDefault="00A57CE9" w:rsidP="00A57CE9">
            <w:pPr>
              <w:spacing w:line="200" w:lineRule="atLeast"/>
              <w:ind w:firstLine="0"/>
              <w:jc w:val="lef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A57CE9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22.09.2014 18:00</w:t>
            </w:r>
          </w:p>
        </w:tc>
      </w:tr>
    </w:tbl>
    <w:p w:rsidR="00A57CE9" w:rsidRPr="00A57CE9" w:rsidRDefault="00A57CE9" w:rsidP="00A57CE9">
      <w:pPr>
        <w:pBdr>
          <w:bottom w:val="single" w:sz="6" w:space="1" w:color="auto"/>
        </w:pBdr>
        <w:ind w:firstLine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57CE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A57CE9" w:rsidRPr="00A57CE9" w:rsidRDefault="00A57CE9" w:rsidP="00A57CE9">
      <w:pPr>
        <w:pBdr>
          <w:top w:val="single" w:sz="6" w:space="1" w:color="auto"/>
        </w:pBdr>
        <w:ind w:firstLine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57CE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B35EF" w:rsidRDefault="002B35EF"/>
    <w:sectPr w:rsidR="002B35EF" w:rsidSect="002B3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25C1F"/>
    <w:multiLevelType w:val="multilevel"/>
    <w:tmpl w:val="C0284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57CE9"/>
    <w:rsid w:val="002B35EF"/>
    <w:rsid w:val="00427A5F"/>
    <w:rsid w:val="00A57CE9"/>
    <w:rsid w:val="00DE45B9"/>
    <w:rsid w:val="00F41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7CE9"/>
    <w:rPr>
      <w:color w:val="0060A4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7CE9"/>
    <w:pPr>
      <w:pBdr>
        <w:bottom w:val="single" w:sz="6" w:space="1" w:color="auto"/>
      </w:pBdr>
      <w:ind w:firstLine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57CE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57CE9"/>
    <w:pPr>
      <w:pBdr>
        <w:top w:val="single" w:sz="6" w:space="1" w:color="auto"/>
      </w:pBdr>
      <w:ind w:firstLine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57CE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7C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C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7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07956">
              <w:marLeft w:val="125"/>
              <w:marRight w:val="125"/>
              <w:marTop w:val="438"/>
              <w:marBottom w:val="125"/>
              <w:divBdr>
                <w:top w:val="single" w:sz="4" w:space="6" w:color="96AFCF"/>
                <w:left w:val="single" w:sz="4" w:space="6" w:color="96AFCF"/>
                <w:bottom w:val="single" w:sz="4" w:space="6" w:color="96AFCF"/>
                <w:right w:val="single" w:sz="4" w:space="6" w:color="96AFC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2391</Characters>
  <Application>Microsoft Office Word</Application>
  <DocSecurity>0</DocSecurity>
  <Lines>19</Lines>
  <Paragraphs>5</Paragraphs>
  <ScaleCrop>false</ScaleCrop>
  <Company>OAO TE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DurasovaN</dc:creator>
  <cp:keywords/>
  <dc:description/>
  <cp:lastModifiedBy>DurasovaN</cp:lastModifiedBy>
  <cp:revision>2</cp:revision>
  <dcterms:created xsi:type="dcterms:W3CDTF">2014-08-06T08:12:00Z</dcterms:created>
  <dcterms:modified xsi:type="dcterms:W3CDTF">2014-08-06T08:12:00Z</dcterms:modified>
</cp:coreProperties>
</file>